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CB" w:rsidRPr="00646CB9" w:rsidRDefault="008B70CB" w:rsidP="008B70CB">
      <w:pPr>
        <w:widowControl/>
        <w:jc w:val="center"/>
        <w:rPr>
          <w:rFonts w:ascii="黑体" w:eastAsia="黑体" w:hAnsi="黑体"/>
          <w:sz w:val="32"/>
          <w:szCs w:val="32"/>
        </w:rPr>
      </w:pPr>
      <w:bookmarkStart w:id="0" w:name="_Toc350330962"/>
      <w:r>
        <w:rPr>
          <w:rFonts w:ascii="黑体" w:eastAsia="黑体" w:hAnsi="黑体" w:hint="eastAsia"/>
          <w:sz w:val="32"/>
          <w:szCs w:val="32"/>
        </w:rPr>
        <w:t>无锡灵山慈善基金</w:t>
      </w:r>
      <w:r w:rsidRPr="00646CB9">
        <w:rPr>
          <w:rFonts w:ascii="黑体" w:eastAsia="黑体" w:hAnsi="黑体" w:hint="eastAsia"/>
          <w:sz w:val="32"/>
          <w:szCs w:val="32"/>
        </w:rPr>
        <w:t>会重大事项决策制度</w:t>
      </w:r>
      <w:bookmarkEnd w:id="0"/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</w:p>
    <w:p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第一章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</w:t>
      </w:r>
      <w:r w:rsidRPr="00646CB9">
        <w:rPr>
          <w:rFonts w:ascii="仿宋" w:eastAsia="仿宋" w:hAnsi="仿宋"/>
          <w:b/>
          <w:bCs/>
          <w:sz w:val="28"/>
          <w:szCs w:val="28"/>
        </w:rPr>
        <w:t>总则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第一条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为贯彻民主集中制原则，规范</w:t>
      </w:r>
      <w:r>
        <w:rPr>
          <w:rFonts w:ascii="仿宋" w:eastAsia="仿宋" w:hAnsi="仿宋" w:hint="eastAsia"/>
          <w:sz w:val="28"/>
          <w:szCs w:val="28"/>
        </w:rPr>
        <w:t>无锡灵山慈善基金</w:t>
      </w:r>
      <w:r w:rsidRPr="00646CB9">
        <w:rPr>
          <w:rFonts w:ascii="仿宋" w:eastAsia="仿宋" w:hAnsi="仿宋" w:hint="eastAsia"/>
          <w:sz w:val="28"/>
          <w:szCs w:val="28"/>
        </w:rPr>
        <w:t>会（以下简称“</w:t>
      </w:r>
      <w:r>
        <w:rPr>
          <w:rFonts w:ascii="仿宋" w:eastAsia="仿宋" w:hAnsi="仿宋" w:hint="eastAsia"/>
          <w:sz w:val="28"/>
          <w:szCs w:val="28"/>
        </w:rPr>
        <w:t>基金</w:t>
      </w:r>
      <w:r w:rsidRPr="00646CB9">
        <w:rPr>
          <w:rFonts w:ascii="仿宋" w:eastAsia="仿宋" w:hAnsi="仿宋" w:hint="eastAsia"/>
          <w:sz w:val="28"/>
          <w:szCs w:val="28"/>
        </w:rPr>
        <w:t>会”）重大事项决策行为，建立健全民主、科学的决策机制，保障</w:t>
      </w:r>
      <w:r w:rsidR="00E81881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健康稳定发展，依照《社会团体登记管理条例》、《</w:t>
      </w:r>
      <w:r>
        <w:rPr>
          <w:rFonts w:ascii="仿宋" w:eastAsia="仿宋" w:hAnsi="仿宋" w:hint="eastAsia"/>
          <w:sz w:val="28"/>
          <w:szCs w:val="28"/>
        </w:rPr>
        <w:t>无锡灵山慈善基金会</w:t>
      </w:r>
      <w:r w:rsidRPr="00646CB9">
        <w:rPr>
          <w:rFonts w:ascii="仿宋" w:eastAsia="仿宋" w:hAnsi="仿宋" w:hint="eastAsia"/>
          <w:sz w:val="28"/>
          <w:szCs w:val="28"/>
        </w:rPr>
        <w:t>章程》等有关法律、法规、制度的规定，制定本制度。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的最高权力机构是理事会。理事会要坚持民主集中制原则，严格执行重大事项决策议事规则，重大事项决策必须经集体讨论作出决定。</w:t>
      </w:r>
    </w:p>
    <w:p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第二章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重大事项的内容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第三条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重大事项包括重大决策、重要人事任免、重要项目安排及大额资金募捐和使用。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第四条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重大决策：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1. 贯彻党和国家的路线、方针、政策，上级有关会议和文件精神的重大事项；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章程、发展规划、年度计划；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重要管理制度的制定、修改；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年度经费预算、决算报告；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第五条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重要人事任免：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1. 理事的聘任和解聘；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理事长</w:t>
      </w:r>
      <w:r w:rsidRPr="00646CB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副理事</w:t>
      </w:r>
      <w:r w:rsidRPr="00646CB9">
        <w:rPr>
          <w:rFonts w:ascii="仿宋" w:eastAsia="仿宋" w:hAnsi="仿宋" w:hint="eastAsia"/>
          <w:sz w:val="28"/>
          <w:szCs w:val="28"/>
        </w:rPr>
        <w:t>长的任免；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lastRenderedPageBreak/>
        <w:t>3. 秘书长、副秘书长的任免；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第六条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重要项目安排：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A1D32" w:rsidRPr="00646CB9">
        <w:rPr>
          <w:rFonts w:ascii="仿宋" w:eastAsia="仿宋" w:hAnsi="仿宋" w:hint="eastAsia"/>
          <w:sz w:val="28"/>
          <w:szCs w:val="28"/>
        </w:rPr>
        <w:t>重要公益活动项目（</w:t>
      </w:r>
      <w:r w:rsidR="00ED71E4">
        <w:rPr>
          <w:rFonts w:ascii="仿宋" w:eastAsia="仿宋" w:hAnsi="仿宋" w:hint="eastAsia"/>
          <w:sz w:val="28"/>
          <w:szCs w:val="28"/>
        </w:rPr>
        <w:t>总</w:t>
      </w:r>
      <w:r w:rsidR="006A1D32" w:rsidRPr="00646CB9">
        <w:rPr>
          <w:rFonts w:ascii="仿宋" w:eastAsia="仿宋" w:hAnsi="仿宋" w:hint="eastAsia"/>
          <w:sz w:val="28"/>
          <w:szCs w:val="28"/>
        </w:rPr>
        <w:t>金额人民币</w:t>
      </w:r>
      <w:r w:rsidR="006A1D32">
        <w:rPr>
          <w:rFonts w:ascii="仿宋" w:eastAsia="仿宋" w:hAnsi="仿宋"/>
          <w:sz w:val="28"/>
          <w:szCs w:val="28"/>
        </w:rPr>
        <w:t>5</w:t>
      </w:r>
      <w:r w:rsidR="006A1D32" w:rsidRPr="00646CB9">
        <w:rPr>
          <w:rFonts w:ascii="仿宋" w:eastAsia="仿宋" w:hAnsi="仿宋" w:hint="eastAsia"/>
          <w:sz w:val="28"/>
          <w:szCs w:val="28"/>
        </w:rPr>
        <w:t>00万元及以上）</w:t>
      </w:r>
      <w:r w:rsidRPr="00646CB9">
        <w:rPr>
          <w:rFonts w:ascii="仿宋" w:eastAsia="仿宋" w:hAnsi="仿宋" w:hint="eastAsia"/>
          <w:sz w:val="28"/>
          <w:szCs w:val="28"/>
        </w:rPr>
        <w:t>；</w:t>
      </w:r>
    </w:p>
    <w:p w:rsidR="006A1D32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2. 金额超过2</w:t>
      </w:r>
      <w:r w:rsidRPr="00646CB9"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/>
          <w:sz w:val="28"/>
          <w:szCs w:val="28"/>
        </w:rPr>
        <w:t>0</w:t>
      </w:r>
      <w:r w:rsidRPr="00646CB9">
        <w:rPr>
          <w:rFonts w:ascii="仿宋" w:eastAsia="仿宋" w:hAnsi="仿宋" w:hint="eastAsia"/>
          <w:sz w:val="28"/>
          <w:szCs w:val="28"/>
        </w:rPr>
        <w:t>万</w:t>
      </w:r>
      <w:r>
        <w:rPr>
          <w:rFonts w:ascii="仿宋" w:eastAsia="仿宋" w:hAnsi="仿宋" w:hint="eastAsia"/>
          <w:sz w:val="28"/>
          <w:szCs w:val="28"/>
        </w:rPr>
        <w:t>元的慈善财产保值增值投资项目</w:t>
      </w:r>
      <w:r w:rsidRPr="00646CB9">
        <w:rPr>
          <w:rFonts w:ascii="仿宋" w:eastAsia="仿宋" w:hAnsi="仿宋" w:hint="eastAsia"/>
          <w:sz w:val="28"/>
          <w:szCs w:val="28"/>
        </w:rPr>
        <w:t>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/>
          <w:sz w:val="28"/>
          <w:szCs w:val="28"/>
        </w:rPr>
        <w:t>3</w:t>
      </w:r>
      <w:r w:rsidRPr="00646CB9">
        <w:rPr>
          <w:rFonts w:ascii="仿宋" w:eastAsia="仿宋" w:hAnsi="仿宋" w:hint="eastAsia"/>
          <w:sz w:val="28"/>
          <w:szCs w:val="28"/>
        </w:rPr>
        <w:t>.</w:t>
      </w:r>
      <w:r w:rsidR="006A1D32">
        <w:rPr>
          <w:rFonts w:ascii="仿宋" w:eastAsia="仿宋" w:hAnsi="仿宋"/>
          <w:sz w:val="28"/>
          <w:szCs w:val="28"/>
        </w:rPr>
        <w:t xml:space="preserve"> </w:t>
      </w:r>
      <w:r w:rsidR="006A1D32">
        <w:rPr>
          <w:rFonts w:ascii="仿宋" w:eastAsia="仿宋" w:hAnsi="仿宋" w:hint="eastAsia"/>
          <w:sz w:val="28"/>
          <w:szCs w:val="28"/>
        </w:rPr>
        <w:t>重要投资管理事项。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第七条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大额资金的募捐和使用：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1. 单笔人民币</w:t>
      </w:r>
      <w:r>
        <w:rPr>
          <w:rFonts w:ascii="仿宋" w:eastAsia="仿宋" w:hAnsi="仿宋"/>
          <w:sz w:val="28"/>
          <w:szCs w:val="28"/>
        </w:rPr>
        <w:t>500</w:t>
      </w:r>
      <w:r w:rsidRPr="00646CB9">
        <w:rPr>
          <w:rFonts w:ascii="仿宋" w:eastAsia="仿宋" w:hAnsi="仿宋" w:hint="eastAsia"/>
          <w:sz w:val="28"/>
          <w:szCs w:val="28"/>
        </w:rPr>
        <w:t>万元及以上的募捐和</w:t>
      </w:r>
      <w:r w:rsidR="006A1D32">
        <w:rPr>
          <w:rFonts w:ascii="仿宋" w:eastAsia="仿宋" w:hAnsi="仿宋" w:hint="eastAsia"/>
          <w:sz w:val="28"/>
          <w:szCs w:val="28"/>
        </w:rPr>
        <w:t>支出</w:t>
      </w:r>
      <w:r w:rsidRPr="00646CB9">
        <w:rPr>
          <w:rFonts w:ascii="仿宋" w:eastAsia="仿宋" w:hAnsi="仿宋" w:hint="eastAsia"/>
          <w:sz w:val="28"/>
          <w:szCs w:val="28"/>
        </w:rPr>
        <w:t>；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2. 预算外，原总预算5%及以上的资金使用；</w:t>
      </w:r>
    </w:p>
    <w:p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第三章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重大事项决策的原则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第八条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广泛征求意见的原则。重大事项决策，应在一定范围内充分听取意见和建议，进行必要的咨询，为集体讨论奠定基础。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第九条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充分酝酿的原则。会议讨论决定重大事项前，</w:t>
      </w:r>
      <w:r w:rsidR="006A1D32">
        <w:rPr>
          <w:rFonts w:ascii="仿宋" w:eastAsia="仿宋" w:hAnsi="仿宋" w:hint="eastAsia"/>
          <w:sz w:val="28"/>
          <w:szCs w:val="28"/>
        </w:rPr>
        <w:t>理事长</w:t>
      </w:r>
      <w:r w:rsidRPr="00646CB9">
        <w:rPr>
          <w:rFonts w:ascii="仿宋" w:eastAsia="仿宋" w:hAnsi="仿宋" w:hint="eastAsia"/>
          <w:sz w:val="28"/>
          <w:szCs w:val="28"/>
        </w:rPr>
        <w:t>、副</w:t>
      </w:r>
      <w:r w:rsidR="006A1D32">
        <w:rPr>
          <w:rFonts w:ascii="仿宋" w:eastAsia="仿宋" w:hAnsi="仿宋" w:hint="eastAsia"/>
          <w:sz w:val="28"/>
          <w:szCs w:val="28"/>
        </w:rPr>
        <w:t>理事长</w:t>
      </w:r>
      <w:r w:rsidRPr="00646CB9">
        <w:rPr>
          <w:rFonts w:ascii="仿宋" w:eastAsia="仿宋" w:hAnsi="仿宋" w:hint="eastAsia"/>
          <w:sz w:val="28"/>
          <w:szCs w:val="28"/>
        </w:rPr>
        <w:t>、秘书长、党支部书记和理事会成员应交换意见，沟通思想，统一认识。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平等议事的原则。讨论重大事项时，理事会成员都享有平等的发言权、表决权、监督权。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第十一条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依法决策的原则。重大事项决策必须遵循党纪法规和上级有关规章制度。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第十二条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集体决策的原则。重大事项应当集体研究决定，任何个人或少数人无权决定重大问题。</w:t>
      </w:r>
    </w:p>
    <w:p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第四章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重大事项决策的程序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第十三条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充分论证。凡属重大事项，应事先进行调研，广泛征求各</w:t>
      </w:r>
      <w:r w:rsidRPr="00646CB9">
        <w:rPr>
          <w:rFonts w:ascii="仿宋" w:eastAsia="仿宋" w:hAnsi="仿宋" w:hint="eastAsia"/>
          <w:sz w:val="28"/>
          <w:szCs w:val="28"/>
        </w:rPr>
        <w:lastRenderedPageBreak/>
        <w:t>方面的意见，在客观真实和充分论证的基础上，提出讨论方案。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第十四条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确定议题。召开研究重大事项会议前，要提前征集理事意见，主要负责人应进行沟通，确定决策议题。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第十五条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集体讨论。重大事项决策要发扬民主，经充分讨论后决定。对分歧较大的应暂缓决策，待条件具备时再行讨论研究。</w:t>
      </w:r>
    </w:p>
    <w:p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第五章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重大事项决策的要求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第十六条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重要人事任免前一定要对拟任用人员进行全面考察，并广泛征求意见。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第十七条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重要项目安排要按照</w:t>
      </w:r>
      <w:r w:rsidR="006A1D32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各项规章制度的规定执行，重要项目必须经理事会集体研究确定。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第十八条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要加强对大额度资金使用的管理，按照</w:t>
      </w:r>
      <w:r w:rsidR="006A1D32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的有关规定，由理事会讨论决定。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第十九条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重大事项决策的情况，包括决策参与人、决策事项、决策过程、决策结论等，要以会议记录、纪要、决定等形式留下文字性资料，并存档备查。</w:t>
      </w:r>
    </w:p>
    <w:p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第六章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重大事项决策的监督和责任追究</w:t>
      </w:r>
    </w:p>
    <w:p w:rsidR="008B70CB" w:rsidRDefault="008B70CB" w:rsidP="008B70CB">
      <w:pPr>
        <w:rPr>
          <w:rFonts w:ascii="Calibri" w:eastAsia="仿宋" w:hAnsi="Calibri" w:cs="Calibri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第二十条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>
        <w:rPr>
          <w:rFonts w:ascii="Calibri" w:eastAsia="仿宋" w:hAnsi="Calibri" w:cs="Calibri" w:hint="eastAsia"/>
          <w:sz w:val="28"/>
          <w:szCs w:val="28"/>
        </w:rPr>
        <w:t>监事会监督重大事项决策过程，是否符合相关法律和章程规定。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第二十一条</w:t>
      </w:r>
      <w:r w:rsidRPr="00646CB9">
        <w:rPr>
          <w:rFonts w:ascii="Calibri" w:eastAsia="仿宋" w:hAnsi="Calibri" w:cs="Calibri"/>
          <w:sz w:val="28"/>
          <w:szCs w:val="28"/>
        </w:rPr>
        <w:t>     </w:t>
      </w:r>
      <w:r w:rsidRPr="00646CB9">
        <w:rPr>
          <w:rFonts w:ascii="仿宋" w:eastAsia="仿宋" w:hAnsi="仿宋" w:hint="eastAsia"/>
          <w:sz w:val="28"/>
          <w:szCs w:val="28"/>
        </w:rPr>
        <w:t>重大事项决策形成后，由专门部门负责组织实施，任何人不得擅自违反、改变决策结果。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第二十二条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646CB9">
        <w:rPr>
          <w:rFonts w:ascii="仿宋" w:eastAsia="仿宋" w:hAnsi="仿宋" w:hint="eastAsia"/>
          <w:sz w:val="28"/>
          <w:szCs w:val="28"/>
        </w:rPr>
        <w:t>对违反重大事项决策制度的，要追究当事人的责任。</w:t>
      </w:r>
    </w:p>
    <w:p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第七章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附则</w:t>
      </w:r>
    </w:p>
    <w:p w:rsidR="006A1D32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lastRenderedPageBreak/>
        <w:t>第二十三条</w:t>
      </w:r>
      <w:r w:rsidRPr="00646CB9"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Calibri" w:eastAsia="仿宋" w:hAnsi="Calibri" w:cs="Calibri"/>
          <w:sz w:val="28"/>
          <w:szCs w:val="28"/>
        </w:rPr>
        <w:t xml:space="preserve">  </w:t>
      </w:r>
      <w:r w:rsidRPr="00646CB9">
        <w:rPr>
          <w:rFonts w:ascii="仿宋" w:eastAsia="仿宋" w:hAnsi="仿宋" w:hint="eastAsia"/>
          <w:sz w:val="28"/>
          <w:szCs w:val="28"/>
        </w:rPr>
        <w:t>本制度由</w:t>
      </w:r>
      <w:r w:rsidR="006A1D32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秘书处负责解释。</w:t>
      </w:r>
    </w:p>
    <w:p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5F481F">
        <w:rPr>
          <w:rFonts w:ascii="Calibri" w:eastAsia="仿宋" w:hAnsi="Calibri" w:cs="Calibri" w:hint="eastAsia"/>
          <w:b/>
          <w:bCs/>
          <w:sz w:val="28"/>
          <w:szCs w:val="28"/>
        </w:rPr>
        <w:t>第二十</w:t>
      </w:r>
      <w:r>
        <w:rPr>
          <w:rFonts w:ascii="Calibri" w:eastAsia="仿宋" w:hAnsi="Calibri" w:cs="Calibri" w:hint="eastAsia"/>
          <w:b/>
          <w:bCs/>
          <w:sz w:val="28"/>
          <w:szCs w:val="28"/>
        </w:rPr>
        <w:t>四</w:t>
      </w:r>
      <w:r w:rsidRPr="005F481F">
        <w:rPr>
          <w:rFonts w:ascii="Calibri" w:eastAsia="仿宋" w:hAnsi="Calibri" w:cs="Calibri" w:hint="eastAsia"/>
          <w:b/>
          <w:bCs/>
          <w:sz w:val="28"/>
          <w:szCs w:val="28"/>
        </w:rPr>
        <w:t>条</w:t>
      </w:r>
      <w:r>
        <w:rPr>
          <w:rFonts w:ascii="Calibri" w:eastAsia="仿宋" w:hAnsi="Calibri" w:cs="Calibri" w:hint="eastAsia"/>
          <w:sz w:val="28"/>
          <w:szCs w:val="28"/>
        </w:rPr>
        <w:t xml:space="preserve"> </w:t>
      </w:r>
      <w:r>
        <w:rPr>
          <w:rFonts w:ascii="Calibri" w:eastAsia="仿宋" w:hAnsi="Calibri" w:cs="Calibri"/>
          <w:sz w:val="28"/>
          <w:szCs w:val="28"/>
        </w:rPr>
        <w:t xml:space="preserve"> </w:t>
      </w:r>
      <w:r w:rsidRPr="00646CB9">
        <w:rPr>
          <w:rFonts w:ascii="仿宋" w:eastAsia="仿宋" w:hAnsi="仿宋" w:hint="eastAsia"/>
          <w:sz w:val="28"/>
          <w:szCs w:val="28"/>
        </w:rPr>
        <w:t>本制度自理事会批准之日起执行。</w:t>
      </w:r>
    </w:p>
    <w:p w:rsidR="00CB6A9B" w:rsidRDefault="008B70CB" w:rsidP="008B70CB">
      <w:r>
        <w:rPr>
          <w:rFonts w:ascii="仿宋" w:eastAsia="仿宋" w:hAnsi="仿宋" w:cs="仿宋"/>
          <w:sz w:val="28"/>
          <w:szCs w:val="28"/>
        </w:rPr>
        <w:br w:type="page"/>
      </w:r>
    </w:p>
    <w:sectPr w:rsidR="00CB6A9B" w:rsidSect="00C352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CB"/>
    <w:rsid w:val="006A1D32"/>
    <w:rsid w:val="008B70CB"/>
    <w:rsid w:val="00C352D9"/>
    <w:rsid w:val="00CB6A9B"/>
    <w:rsid w:val="00E81881"/>
    <w:rsid w:val="00E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EE352"/>
  <w15:chartTrackingRefBased/>
  <w15:docId w15:val="{B2D0A6A5-7B25-7449-ACF6-E3C6456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C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mac13804</dc:creator>
  <cp:keywords/>
  <dc:description/>
  <cp:lastModifiedBy>mac13804</cp:lastModifiedBy>
  <cp:revision>3</cp:revision>
  <dcterms:created xsi:type="dcterms:W3CDTF">2020-11-24T09:33:00Z</dcterms:created>
  <dcterms:modified xsi:type="dcterms:W3CDTF">2020-11-25T02:20:00Z</dcterms:modified>
</cp:coreProperties>
</file>