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hint="eastAsia"/>
          <w:b w:val="0"/>
          <w:bCs/>
          <w:sz w:val="36"/>
          <w:szCs w:val="36"/>
        </w:rPr>
      </w:pPr>
      <w:bookmarkStart w:id="0" w:name="_GoBack"/>
      <w:r>
        <w:rPr>
          <w:rFonts w:hint="eastAsia"/>
          <w:b w:val="0"/>
          <w:bCs/>
          <w:sz w:val="36"/>
          <w:szCs w:val="36"/>
        </w:rPr>
        <w:t>灵山慈善基金会重大事项报告制度</w:t>
      </w:r>
    </w:p>
    <w:bookmarkEnd w:id="0"/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第一条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为规范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无锡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灵山慈善基金会（以下简称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“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基金会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”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重大事项，落实有关重大事项报告备案规定，积极配合有关部门的动态管理，及时获取相关服务与指导，促进本基金会重大事项决策的科学化与规范化，根据《慈善法》</w:t>
      </w:r>
      <w:r>
        <w:rPr>
          <w:rFonts w:ascii="Calibri" w:hAnsi="Calibri" w:eastAsia="仿宋" w:cs="Calibri"/>
          <w:sz w:val="32"/>
          <w:szCs w:val="32"/>
        </w:rPr>
        <w:t> </w:t>
      </w:r>
      <w:r>
        <w:rPr>
          <w:rFonts w:hint="eastAsia" w:ascii="仿宋" w:hAnsi="仿宋" w:eastAsia="仿宋" w:cs="仿宋"/>
          <w:sz w:val="32"/>
          <w:szCs w:val="32"/>
        </w:rPr>
        <w:t>、《基金会管理条例》等规定和本基金会章程，结合实际制定。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第二条</w:t>
      </w:r>
      <w:r>
        <w:rPr>
          <w:rFonts w:ascii="Calibri" w:hAnsi="Calibri" w:eastAsia="仿宋" w:cs="Calibri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本制度所称重大事项是指：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（一）章程的修订；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（二）负责人变动，理事会成员、监事发生变化；</w:t>
      </w:r>
      <w:r>
        <w:rPr>
          <w:rFonts w:ascii="Calibri" w:hAnsi="Calibri" w:eastAsia="仿宋" w:cs="Calibri"/>
          <w:sz w:val="32"/>
          <w:szCs w:val="32"/>
        </w:rPr>
        <w:t> 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（三）重大的投资、建设、创办实体及重大公益项目；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（四）重大涉外活动；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（五）与关联方产生交易；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（六）本基金会重大庆典纪念活动；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（七）开展评比、达标、表彰活动；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（八）涉及重大政治、经济、理论等方面的跨组织、跨地区的学术活动以及较大影响的社会活动；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（九）发生重大事故；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（十）违法被查处；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（十一）规定应当向登记管理机关报告的其他事项。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第三条</w:t>
      </w:r>
      <w:r>
        <w:rPr>
          <w:rFonts w:ascii="Calibri" w:hAnsi="Calibri" w:eastAsia="仿宋" w:cs="Calibri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报备程序：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（一）基金会报业务主管部门事项</w:t>
      </w:r>
    </w:p>
    <w:p>
      <w:pPr>
        <w:numPr>
          <w:ilvl w:val="0"/>
          <w:numId w:val="0"/>
        </w:numPr>
        <w:ind w:leftChars="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1）</w:t>
      </w:r>
      <w:r>
        <w:rPr>
          <w:rFonts w:hint="eastAsia" w:ascii="仿宋" w:hAnsi="仿宋" w:eastAsia="仿宋" w:cs="仿宋"/>
          <w:sz w:val="32"/>
          <w:szCs w:val="32"/>
        </w:rPr>
        <w:t>重大涉外活动；</w:t>
      </w:r>
    </w:p>
    <w:p>
      <w:pPr>
        <w:numPr>
          <w:ilvl w:val="0"/>
          <w:numId w:val="0"/>
        </w:numPr>
        <w:ind w:leftChars="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每年工作总结及下年度工作计划；</w:t>
      </w:r>
    </w:p>
    <w:p>
      <w:pPr>
        <w:numPr>
          <w:ilvl w:val="0"/>
          <w:numId w:val="0"/>
        </w:numPr>
        <w:ind w:leftChars="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章程的修订；</w:t>
      </w:r>
    </w:p>
    <w:p>
      <w:pPr>
        <w:numPr>
          <w:ilvl w:val="0"/>
          <w:numId w:val="0"/>
        </w:numPr>
        <w:ind w:leftChars="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理事、监事的变动；</w:t>
      </w:r>
    </w:p>
    <w:p>
      <w:pPr>
        <w:numPr>
          <w:ilvl w:val="0"/>
          <w:numId w:val="0"/>
        </w:numPr>
        <w:ind w:leftChars="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分支机构、代表机构的设立；</w:t>
      </w:r>
    </w:p>
    <w:p>
      <w:pPr>
        <w:numPr>
          <w:ilvl w:val="0"/>
          <w:numId w:val="0"/>
        </w:numPr>
        <w:ind w:leftChars="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关联交易；</w:t>
      </w:r>
    </w:p>
    <w:p>
      <w:pPr>
        <w:numPr>
          <w:ilvl w:val="0"/>
          <w:numId w:val="0"/>
        </w:numPr>
        <w:ind w:leftChars="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开展评比、达标、表彰活动；</w:t>
      </w:r>
    </w:p>
    <w:p>
      <w:pPr>
        <w:numPr>
          <w:ilvl w:val="0"/>
          <w:numId w:val="0"/>
        </w:numPr>
        <w:ind w:leftChars="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违法被查处；</w:t>
      </w:r>
    </w:p>
    <w:p>
      <w:pPr>
        <w:numPr>
          <w:ilvl w:val="0"/>
          <w:numId w:val="0"/>
        </w:numPr>
        <w:ind w:leftChars="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民政部规定的其他重大事项。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（二）秘书处向理事会报告的重大事项</w:t>
      </w:r>
    </w:p>
    <w:p>
      <w:pPr>
        <w:numPr>
          <w:ilvl w:val="0"/>
          <w:numId w:val="0"/>
        </w:numPr>
        <w:ind w:leftChars="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章程的制定和修改；</w:t>
      </w:r>
    </w:p>
    <w:p>
      <w:pPr>
        <w:numPr>
          <w:ilvl w:val="0"/>
          <w:numId w:val="0"/>
        </w:numPr>
        <w:ind w:leftChars="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重大业务活动计划，包括资金的募集、管理和使用计划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</w:p>
    <w:p>
      <w:pPr>
        <w:numPr>
          <w:ilvl w:val="0"/>
          <w:numId w:val="0"/>
        </w:numPr>
        <w:ind w:leftChars="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审定大额资助项目；</w:t>
      </w:r>
    </w:p>
    <w:p>
      <w:pPr>
        <w:numPr>
          <w:ilvl w:val="0"/>
          <w:numId w:val="0"/>
        </w:numPr>
        <w:ind w:leftChars="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年度财务收支预算及决算；</w:t>
      </w:r>
      <w:r>
        <w:rPr>
          <w:rFonts w:ascii="Calibri" w:hAnsi="Calibri" w:eastAsia="仿宋" w:cs="Calibri"/>
          <w:sz w:val="32"/>
          <w:szCs w:val="32"/>
        </w:rPr>
        <w:t>  </w:t>
      </w:r>
    </w:p>
    <w:p>
      <w:pPr>
        <w:numPr>
          <w:ilvl w:val="0"/>
          <w:numId w:val="0"/>
        </w:numPr>
        <w:ind w:leftChars="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内部管理制度的制定；</w:t>
      </w:r>
    </w:p>
    <w:p>
      <w:pPr>
        <w:numPr>
          <w:ilvl w:val="0"/>
          <w:numId w:val="0"/>
        </w:numPr>
        <w:ind w:leftChars="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设立办事机构、分支机构、代表机构；</w:t>
      </w:r>
      <w:r>
        <w:rPr>
          <w:rFonts w:ascii="Calibri" w:hAnsi="Calibri" w:eastAsia="仿宋" w:cs="Calibri"/>
          <w:sz w:val="32"/>
          <w:szCs w:val="32"/>
        </w:rPr>
        <w:t>  </w:t>
      </w:r>
    </w:p>
    <w:p>
      <w:pPr>
        <w:numPr>
          <w:ilvl w:val="0"/>
          <w:numId w:val="0"/>
        </w:numPr>
        <w:ind w:leftChars="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秘书长、副秘书长的聘任；</w:t>
      </w:r>
    </w:p>
    <w:p>
      <w:pPr>
        <w:numPr>
          <w:ilvl w:val="0"/>
          <w:numId w:val="0"/>
        </w:numPr>
        <w:ind w:leftChars="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本基金会重大庆典纪念活动。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第四条</w:t>
      </w:r>
      <w:r>
        <w:rPr>
          <w:rFonts w:ascii="Calibri" w:hAnsi="Calibri" w:eastAsia="仿宋" w:cs="Calibri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主动接受业务主管单位、登记管理机关的指导和监督。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第五条</w:t>
      </w:r>
      <w:r>
        <w:rPr>
          <w:rFonts w:ascii="Calibri" w:hAnsi="Calibri" w:eastAsia="仿宋" w:cs="Calibri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本制度未尽事宜或与有关规定不一致的，按有关规定执行。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第六条</w:t>
      </w:r>
      <w:r>
        <w:rPr>
          <w:rFonts w:ascii="Calibri" w:hAnsi="Calibri" w:eastAsia="仿宋" w:cs="Calibri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本制度解释权属基金会秘书处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经基金会理事会审议通过，自公布之日起实施执行。</w:t>
      </w:r>
    </w:p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F1D"/>
    <w:rsid w:val="00477AC9"/>
    <w:rsid w:val="00545B83"/>
    <w:rsid w:val="00742F1D"/>
    <w:rsid w:val="00C352D9"/>
    <w:rsid w:val="00C51EA5"/>
    <w:rsid w:val="01120435"/>
    <w:rsid w:val="065057F2"/>
    <w:rsid w:val="182A689A"/>
    <w:rsid w:val="23477556"/>
    <w:rsid w:val="2AD76B22"/>
    <w:rsid w:val="2F5B5DC8"/>
    <w:rsid w:val="34D41164"/>
    <w:rsid w:val="3BB53FC4"/>
    <w:rsid w:val="5EC0672A"/>
    <w:rsid w:val="64AC6DEE"/>
    <w:rsid w:val="689115C7"/>
    <w:rsid w:val="727C1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styleId="6">
    <w:name w:val="Strong"/>
    <w:basedOn w:val="5"/>
    <w:qFormat/>
    <w:uiPriority w:val="22"/>
    <w:rPr>
      <w:b/>
      <w:bCs/>
    </w:rPr>
  </w:style>
  <w:style w:type="character" w:customStyle="1" w:styleId="7">
    <w:name w:val="apple-converted-space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118</Words>
  <Characters>677</Characters>
  <Lines>5</Lines>
  <Paragraphs>1</Paragraphs>
  <TotalTime>0</TotalTime>
  <ScaleCrop>false</ScaleCrop>
  <LinksUpToDate>false</LinksUpToDate>
  <CharactersWithSpaces>794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2019-07-23T07:23:00Z</dcterms:created>
  <dc:creator>mac13804</dc:creator>
  <cp:lastModifiedBy>73205</cp:lastModifiedBy>
  <dcterms:modified xsi:type="dcterms:W3CDTF">2020-04-14T02:59:43Z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